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憑證申辦窗口RAC"/>
      </w:tblPr>
      <w:tblGrid>
        <w:gridCol w:w="745"/>
        <w:gridCol w:w="9011"/>
      </w:tblGrid>
      <w:tr w:rsidR="00AE19AB" w:rsidRPr="00B412D9" w:rsidTr="003F0202">
        <w:trPr>
          <w:tblCellSpacing w:w="0" w:type="dxa"/>
        </w:trPr>
        <w:tc>
          <w:tcPr>
            <w:tcW w:w="0" w:type="auto"/>
            <w:gridSpan w:val="2"/>
            <w:shd w:val="clear" w:color="auto" w:fill="FFC000"/>
            <w:vAlign w:val="center"/>
            <w:hideMark/>
          </w:tcPr>
          <w:p w:rsidR="00AE19AB" w:rsidRPr="00B412D9" w:rsidRDefault="0012191B" w:rsidP="005413A0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444444"/>
                <w:kern w:val="0"/>
                <w:sz w:val="28"/>
                <w:szCs w:val="28"/>
              </w:rPr>
              <w:t>自然人</w:t>
            </w:r>
            <w:r w:rsidR="00AE19AB"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憑證申辦</w:t>
            </w:r>
            <w:r w:rsidR="005413A0">
              <w:rPr>
                <w:rFonts w:ascii="微軟正黑體" w:eastAsia="微軟正黑體" w:hAnsi="微軟正黑體" w:cs="Helvetica" w:hint="eastAsia"/>
                <w:color w:val="444444"/>
                <w:kern w:val="0"/>
                <w:sz w:val="28"/>
                <w:szCs w:val="28"/>
              </w:rPr>
              <w:t>資格、應備文件及</w:t>
            </w:r>
            <w:r w:rsidR="005413A0"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申辦</w:t>
            </w:r>
            <w:r w:rsidR="00AE19AB"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窗口</w:t>
            </w:r>
          </w:p>
        </w:tc>
      </w:tr>
      <w:tr w:rsidR="00AE19AB" w:rsidRPr="00B412D9" w:rsidTr="00B05F39">
        <w:trPr>
          <w:tblCellSpacing w:w="0" w:type="dxa"/>
        </w:trPr>
        <w:tc>
          <w:tcPr>
            <w:tcW w:w="382" w:type="pct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  <w:t>申辦資格</w:t>
            </w:r>
          </w:p>
        </w:tc>
        <w:tc>
          <w:tcPr>
            <w:tcW w:w="0" w:type="auto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只要年滿18歲(含)以上，設籍於本國之國民 (即為自然人)，且未受監護宣告者。</w:t>
            </w:r>
          </w:p>
        </w:tc>
      </w:tr>
      <w:tr w:rsidR="00AE19AB" w:rsidRPr="00B412D9" w:rsidTr="00FF77A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  <w:t>申辦地點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7A9" w:rsidRPr="00FF77A9" w:rsidRDefault="00AE19AB" w:rsidP="00B412D9">
            <w:pPr>
              <w:widowControl/>
              <w:snapToGrid w:val="0"/>
              <w:spacing w:beforeLines="50" w:before="180" w:afterLines="50" w:after="180"/>
              <w:rPr>
                <w:rFonts w:ascii="微軟正黑體" w:eastAsia="微軟正黑體" w:hAnsi="微軟正黑體" w:cs="Helvetica"/>
                <w:color w:val="404040" w:themeColor="text1" w:themeTint="BF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申辦自然人憑證並無戶籍地限制，可跨縣</w:t>
            </w:r>
            <w:proofErr w:type="gramStart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巿</w:t>
            </w:r>
            <w:proofErr w:type="gramEnd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辦理，民眾可親至鄰近有辦理此項業務之戶政事務所辦理(不包含各地民政局(處))。</w:t>
            </w:r>
            <w:r w:rsidR="00D0514E">
              <w:rPr>
                <w:rFonts w:ascii="微軟正黑體" w:eastAsia="微軟正黑體" w:hAnsi="微軟正黑體" w:cs="Helvetica" w:hint="eastAsia"/>
                <w:color w:val="444444"/>
                <w:kern w:val="0"/>
                <w:sz w:val="28"/>
                <w:szCs w:val="28"/>
              </w:rPr>
              <w:t>中、永和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申辦窗口</w:t>
            </w:r>
            <w:r w:rsidR="00FF77A9"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(RAC)列表</w:t>
            </w:r>
            <w:r w:rsidR="00FF77A9" w:rsidRPr="00FF77A9">
              <w:rPr>
                <w:rFonts w:ascii="微軟正黑體" w:eastAsia="微軟正黑體" w:hAnsi="微軟正黑體" w:cs="Helvetica"/>
                <w:color w:val="404040" w:themeColor="text1" w:themeTint="BF"/>
                <w:kern w:val="0"/>
                <w:sz w:val="28"/>
                <w:szCs w:val="28"/>
              </w:rPr>
              <w:t>。</w:t>
            </w:r>
          </w:p>
          <w:p w:rsidR="00AE19AB" w:rsidRPr="00FF77A9" w:rsidRDefault="00AE19AB" w:rsidP="00B412D9">
            <w:pPr>
              <w:widowControl/>
              <w:snapToGrid w:val="0"/>
              <w:spacing w:beforeLines="50" w:before="180" w:afterLines="50" w:after="180"/>
              <w:rPr>
                <w:rFonts w:ascii="微軟正黑體" w:eastAsia="微軟正黑體" w:hAnsi="微軟正黑體" w:cs="Helvetica"/>
                <w:color w:val="404040" w:themeColor="text1" w:themeTint="BF"/>
                <w:kern w:val="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170"/>
              <w:tblOverlap w:val="never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4093"/>
              <w:gridCol w:w="1590"/>
            </w:tblGrid>
            <w:tr w:rsidR="00FF77A9" w:rsidRPr="00FF77A9" w:rsidTr="00D132AD">
              <w:trPr>
                <w:trHeight w:val="324"/>
              </w:trPr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單位名稱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地址</w:t>
                  </w:r>
                </w:p>
              </w:tc>
              <w:tc>
                <w:tcPr>
                  <w:tcW w:w="0" w:type="auto"/>
                  <w:shd w:val="clear" w:color="auto" w:fill="FFFF99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jc w:val="center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電話</w:t>
                  </w:r>
                </w:p>
              </w:tc>
            </w:tr>
            <w:tr w:rsidR="00FF77A9" w:rsidRPr="00FF77A9" w:rsidTr="00D132AD">
              <w:trPr>
                <w:trHeight w:val="32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新細明體" w:hint="eastAsia"/>
                      <w:color w:val="404040" w:themeColor="text1" w:themeTint="BF"/>
                      <w:kern w:val="0"/>
                      <w:szCs w:val="28"/>
                    </w:rPr>
                    <w:t>中和區戶政事務所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  <w:t>新北市中和區南山路236號四樓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02-29495759</w:t>
                  </w:r>
                </w:p>
              </w:tc>
            </w:tr>
            <w:tr w:rsidR="00FF77A9" w:rsidRPr="00FF77A9" w:rsidTr="00D132AD">
              <w:trPr>
                <w:trHeight w:val="648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新細明體" w:hint="eastAsia"/>
                      <w:color w:val="404040" w:themeColor="text1" w:themeTint="BF"/>
                      <w:kern w:val="0"/>
                      <w:szCs w:val="28"/>
                    </w:rPr>
                    <w:t>中和區戶政事務所員山辦事處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  <w:t>新北市中和區中正路1163號三、四樓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02-22259730</w:t>
                  </w:r>
                </w:p>
              </w:tc>
            </w:tr>
            <w:tr w:rsidR="00FF77A9" w:rsidRPr="00FF77A9" w:rsidTr="00D132AD">
              <w:trPr>
                <w:trHeight w:val="324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新細明體"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新細明體" w:hint="eastAsia"/>
                      <w:color w:val="404040" w:themeColor="text1" w:themeTint="BF"/>
                      <w:kern w:val="0"/>
                      <w:szCs w:val="28"/>
                    </w:rPr>
                    <w:t>永和區戶政事務所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color w:val="404040" w:themeColor="text1" w:themeTint="BF"/>
                      <w:kern w:val="0"/>
                      <w:szCs w:val="28"/>
                    </w:rPr>
                    <w:t>新北市永和區竹林路200-1號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F77A9" w:rsidRPr="00FF77A9" w:rsidRDefault="00FF77A9" w:rsidP="00361AAC">
                  <w:pPr>
                    <w:widowControl/>
                    <w:snapToGrid w:val="0"/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</w:pPr>
                  <w:r w:rsidRPr="00FF77A9">
                    <w:rPr>
                      <w:rFonts w:ascii="微軟正黑體" w:eastAsia="微軟正黑體" w:hAnsi="微軟正黑體" w:cs="Arial"/>
                      <w:b/>
                      <w:bCs/>
                      <w:color w:val="404040" w:themeColor="text1" w:themeTint="BF"/>
                      <w:kern w:val="0"/>
                      <w:szCs w:val="28"/>
                    </w:rPr>
                    <w:t>02-29291276</w:t>
                  </w:r>
                </w:p>
              </w:tc>
            </w:tr>
          </w:tbl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</w:pPr>
          </w:p>
        </w:tc>
      </w:tr>
      <w:tr w:rsidR="00AE19AB" w:rsidRPr="00B412D9" w:rsidTr="00B05F3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  <w:t>攜帶項目</w:t>
            </w:r>
          </w:p>
        </w:tc>
        <w:tc>
          <w:tcPr>
            <w:tcW w:w="0" w:type="auto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(1) 本人國民身分證正本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(2) 自然人憑證IC卡工本費250元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(3) E_MAIL信箱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</w:r>
            <w:r w:rsidRPr="00B412D9">
              <w:rPr>
                <w:rFonts w:ascii="微軟正黑體" w:eastAsia="微軟正黑體" w:hAnsi="微軟正黑體" w:cs="細明體"/>
                <w:color w:val="444444"/>
                <w:kern w:val="0"/>
                <w:sz w:val="28"/>
                <w:szCs w:val="28"/>
              </w:rPr>
              <w:t>※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 xml:space="preserve"> 建議可先行下載並填寫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fldChar w:fldCharType="begin"/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instrText xml:space="preserve"> </w:instrText>
            </w:r>
            <w:r w:rsidRPr="00B412D9">
              <w:rPr>
                <w:rFonts w:ascii="微軟正黑體" w:eastAsia="微軟正黑體" w:hAnsi="微軟正黑體" w:cs="Helvetica" w:hint="eastAsia"/>
                <w:color w:val="444444"/>
                <w:kern w:val="0"/>
                <w:sz w:val="28"/>
                <w:szCs w:val="28"/>
              </w:rPr>
              <w:instrText>HYPERLINK "http://moica.nat.gov.tw/download/File/MOICAApply.pdf" \o "另開視窗下載MOICAApply.pdf" \t "_blank"</w:instrTex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instrText xml:space="preserve"> </w:instrTex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fldChar w:fldCharType="separate"/>
            </w:r>
            <w:r w:rsidRPr="00B412D9">
              <w:rPr>
                <w:rFonts w:ascii="微軟正黑體" w:eastAsia="微軟正黑體" w:hAnsi="微軟正黑體" w:cs="Helvetica"/>
                <w:color w:val="0000FF"/>
                <w:kern w:val="0"/>
                <w:sz w:val="28"/>
                <w:szCs w:val="28"/>
              </w:rPr>
              <w:t>自然人憑證申請資料表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fldChar w:fldCharType="end"/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或</w:t>
            </w:r>
            <w:hyperlink r:id="rId8" w:tgtFrame="_blank" w:tooltip="另開視窗" w:history="1">
              <w:r w:rsidRPr="00B412D9">
                <w:rPr>
                  <w:rFonts w:ascii="微軟正黑體" w:eastAsia="微軟正黑體" w:hAnsi="微軟正黑體" w:cs="Helvetica"/>
                  <w:color w:val="0000FF"/>
                  <w:kern w:val="0"/>
                  <w:sz w:val="28"/>
                  <w:szCs w:val="28"/>
                </w:rPr>
                <w:t>(條碼版)</w:t>
              </w:r>
            </w:hyperlink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，可加速臨櫃申辦之</w:t>
            </w:r>
            <w:bookmarkStart w:id="0" w:name="_GoBack"/>
            <w:bookmarkEnd w:id="0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時間。</w:t>
            </w:r>
          </w:p>
        </w:tc>
      </w:tr>
      <w:tr w:rsidR="00AE19AB" w:rsidRPr="00B412D9" w:rsidTr="00B05F3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  <w:t>申辦時間</w:t>
            </w:r>
          </w:p>
        </w:tc>
        <w:tc>
          <w:tcPr>
            <w:tcW w:w="0" w:type="auto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戶政事務所受理自然人憑證申請時間為：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週一至週五，上午8：30至12：00、下午1：30至5：00</w:t>
            </w:r>
          </w:p>
        </w:tc>
      </w:tr>
    </w:tbl>
    <w:p w:rsidR="00D132AD" w:rsidRDefault="00D132AD">
      <w:r>
        <w:br w:type="page"/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憑證申辦窗口RAC"/>
      </w:tblPr>
      <w:tblGrid>
        <w:gridCol w:w="490"/>
        <w:gridCol w:w="9266"/>
      </w:tblGrid>
      <w:tr w:rsidR="00AE19AB" w:rsidRPr="00B412D9" w:rsidTr="00B05F39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jc w:val="center"/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b/>
                <w:bCs/>
                <w:color w:val="444444"/>
                <w:kern w:val="0"/>
                <w:sz w:val="28"/>
                <w:szCs w:val="28"/>
              </w:rPr>
              <w:lastRenderedPageBreak/>
              <w:t>開始使用自然人憑證</w:t>
            </w:r>
          </w:p>
        </w:tc>
        <w:tc>
          <w:tcPr>
            <w:tcW w:w="0" w:type="auto"/>
            <w:vAlign w:val="center"/>
            <w:hideMark/>
          </w:tcPr>
          <w:p w:rsidR="00AE19AB" w:rsidRPr="00B412D9" w:rsidRDefault="00AE19AB" w:rsidP="00B412D9">
            <w:pPr>
              <w:widowControl/>
              <w:snapToGrid w:val="0"/>
              <w:spacing w:beforeLines="50" w:before="180" w:afterLines="50" w:after="180"/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</w:pPr>
            <w:r w:rsidRPr="00B412D9">
              <w:rPr>
                <w:rFonts w:ascii="微軟正黑體" w:eastAsia="微軟正黑體" w:hAnsi="微軟正黑體" w:cs="Helvetica"/>
                <w:color w:val="6CAB00"/>
                <w:kern w:val="0"/>
                <w:sz w:val="28"/>
                <w:szCs w:val="28"/>
              </w:rPr>
              <w:t>【搭配工具】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1.自然人憑證IC卡。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2.可讀取自然人憑證IC卡的讀卡機。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3.可連上網路的電腦設備。(建議作業系統為WIN 7以上)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</w:r>
            <w:r w:rsidRPr="00B412D9">
              <w:rPr>
                <w:rFonts w:ascii="微軟正黑體" w:eastAsia="微軟正黑體" w:hAnsi="微軟正黑體" w:cs="Helvetica"/>
                <w:color w:val="6CAB00"/>
                <w:kern w:val="0"/>
                <w:sz w:val="28"/>
                <w:szCs w:val="28"/>
              </w:rPr>
              <w:t>【使用步驟】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1.電腦連線至網路。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2.安裝讀卡機驅動程式。(請至讀卡機</w:t>
            </w:r>
            <w:proofErr w:type="gramStart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廠商官網</w:t>
            </w:r>
            <w:proofErr w:type="gramEnd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，下載安裝符合</w:t>
            </w:r>
            <w:proofErr w:type="gramStart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自已</w:t>
            </w:r>
            <w:proofErr w:type="gramEnd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作業系統使用的讀卡機驅動程式)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3.安裝</w:t>
            </w:r>
            <w:proofErr w:type="spellStart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HiCOS</w:t>
            </w:r>
            <w:proofErr w:type="spellEnd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卡片管理工具：為輔助憑證之使用，自然人憑證的使用者皆需安裝</w:t>
            </w:r>
            <w:proofErr w:type="spellStart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HiCOS</w:t>
            </w:r>
            <w:proofErr w:type="spellEnd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卡片管理工具，因版本持續更新中，建議下載安裝最新版本的</w:t>
            </w:r>
            <w:proofErr w:type="spellStart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HiCOS</w:t>
            </w:r>
            <w:proofErr w:type="spellEnd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卡片管理工具，下載網址：請至網址：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fldChar w:fldCharType="begin"/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instrText xml:space="preserve"> </w:instrText>
            </w:r>
            <w:r w:rsidRPr="00B412D9">
              <w:rPr>
                <w:rFonts w:ascii="微軟正黑體" w:eastAsia="微軟正黑體" w:hAnsi="微軟正黑體" w:cs="Helvetica" w:hint="eastAsia"/>
                <w:color w:val="444444"/>
                <w:kern w:val="0"/>
                <w:sz w:val="28"/>
                <w:szCs w:val="28"/>
              </w:rPr>
              <w:instrText>HYPERLINK "http://api-hisecurecdn.cdn.hinet.net/HiCOS_Client.zip" \o "另開視窗" \t "_blank"</w:instrTex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instrText xml:space="preserve"> </w:instrTex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fldChar w:fldCharType="separate"/>
            </w:r>
            <w:r w:rsidRPr="00B412D9">
              <w:rPr>
                <w:rFonts w:ascii="微軟正黑體" w:eastAsia="微軟正黑體" w:hAnsi="微軟正黑體" w:cs="Helvetica"/>
                <w:color w:val="0000FF"/>
                <w:kern w:val="0"/>
                <w:sz w:val="28"/>
                <w:szCs w:val="28"/>
              </w:rPr>
              <w:t>http://api-hisecurecdn.cdn.hinet.net/HiCOS_Client.zip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fldChar w:fldCharType="end"/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下載安裝檔案。(請先儲存至桌面，再進行解壓縮)／桌面點選</w:t>
            </w:r>
            <w:proofErr w:type="spellStart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HiCOS</w:t>
            </w:r>
            <w:proofErr w:type="spellEnd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 xml:space="preserve"> Client 進行安裝，依照步驟完成安裝後，請重開機讓設定值生效。</w:t>
            </w:r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>4.選擇欲使用的應用服務。(已開放的電子化政府應用服務，請至內政部憑證管理中心專屬網站點選『</w:t>
            </w:r>
            <w:hyperlink r:id="rId9" w:history="1">
              <w:r w:rsidRPr="00B412D9">
                <w:rPr>
                  <w:rFonts w:ascii="微軟正黑體" w:eastAsia="微軟正黑體" w:hAnsi="微軟正黑體" w:cs="Helvetica"/>
                  <w:color w:val="0000FF"/>
                  <w:kern w:val="0"/>
                  <w:sz w:val="28"/>
                  <w:szCs w:val="28"/>
                </w:rPr>
                <w:t>應用服務</w:t>
              </w:r>
            </w:hyperlink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』來查詢。</w:t>
            </w:r>
            <w:proofErr w:type="gramStart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t>)</w:t>
            </w:r>
            <w:proofErr w:type="gramEnd"/>
            <w:r w:rsidRPr="00B412D9">
              <w:rPr>
                <w:rFonts w:ascii="微軟正黑體" w:eastAsia="微軟正黑體" w:hAnsi="微軟正黑體" w:cs="Helvetica"/>
                <w:color w:val="444444"/>
                <w:kern w:val="0"/>
                <w:sz w:val="28"/>
                <w:szCs w:val="28"/>
              </w:rPr>
              <w:br/>
              <w:t xml:space="preserve">5.依照應用服務網頁中之說明，點選申辦項目並輸入網路申辦時所需之相關資訊即可。 </w:t>
            </w:r>
          </w:p>
        </w:tc>
      </w:tr>
    </w:tbl>
    <w:p w:rsidR="006351E1" w:rsidRPr="00B412D9" w:rsidRDefault="006351E1" w:rsidP="00B412D9">
      <w:pPr>
        <w:snapToGrid w:val="0"/>
        <w:spacing w:beforeLines="50" w:before="180" w:afterLines="50" w:after="180"/>
        <w:rPr>
          <w:rFonts w:ascii="微軟正黑體" w:eastAsia="微軟正黑體" w:hAnsi="微軟正黑體"/>
          <w:sz w:val="28"/>
          <w:szCs w:val="28"/>
        </w:rPr>
      </w:pPr>
    </w:p>
    <w:sectPr w:rsidR="006351E1" w:rsidRPr="00B412D9" w:rsidSect="00AE19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D3" w:rsidRDefault="000427D3" w:rsidP="005A0312">
      <w:r>
        <w:separator/>
      </w:r>
    </w:p>
  </w:endnote>
  <w:endnote w:type="continuationSeparator" w:id="0">
    <w:p w:rsidR="000427D3" w:rsidRDefault="000427D3" w:rsidP="005A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D3" w:rsidRDefault="000427D3" w:rsidP="005A0312">
      <w:r>
        <w:separator/>
      </w:r>
    </w:p>
  </w:footnote>
  <w:footnote w:type="continuationSeparator" w:id="0">
    <w:p w:rsidR="000427D3" w:rsidRDefault="000427D3" w:rsidP="005A0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AB"/>
    <w:rsid w:val="00040853"/>
    <w:rsid w:val="000427D3"/>
    <w:rsid w:val="000C1920"/>
    <w:rsid w:val="0012191B"/>
    <w:rsid w:val="002D1AE0"/>
    <w:rsid w:val="0036663B"/>
    <w:rsid w:val="003F0202"/>
    <w:rsid w:val="005413A0"/>
    <w:rsid w:val="005A0312"/>
    <w:rsid w:val="006351E1"/>
    <w:rsid w:val="008A66BA"/>
    <w:rsid w:val="00AE19AB"/>
    <w:rsid w:val="00B05F39"/>
    <w:rsid w:val="00B412D9"/>
    <w:rsid w:val="00C46C1C"/>
    <w:rsid w:val="00D0514E"/>
    <w:rsid w:val="00D132A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9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0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312"/>
    <w:rPr>
      <w:sz w:val="20"/>
      <w:szCs w:val="20"/>
    </w:rPr>
  </w:style>
  <w:style w:type="table" w:styleId="a8">
    <w:name w:val="Table Grid"/>
    <w:basedOn w:val="a1"/>
    <w:uiPriority w:val="59"/>
    <w:rsid w:val="00FF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19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0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A03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A0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A0312"/>
    <w:rPr>
      <w:sz w:val="20"/>
      <w:szCs w:val="20"/>
    </w:rPr>
  </w:style>
  <w:style w:type="table" w:styleId="a8">
    <w:name w:val="Table Grid"/>
    <w:basedOn w:val="a1"/>
    <w:uiPriority w:val="59"/>
    <w:rsid w:val="00FF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ca.nat.gov.tw/rac_for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ica.nat.gov.tw/link_1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E501-94E1-46B2-BEDB-5FE1957D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ad8421</cp:lastModifiedBy>
  <cp:revision>9</cp:revision>
  <dcterms:created xsi:type="dcterms:W3CDTF">2018-06-21T05:11:00Z</dcterms:created>
  <dcterms:modified xsi:type="dcterms:W3CDTF">2018-06-28T00:41:00Z</dcterms:modified>
</cp:coreProperties>
</file>